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90" w:rsidRPr="00296690" w:rsidRDefault="00296690" w:rsidP="00D17B91">
      <w:pPr>
        <w:shd w:val="clear" w:color="auto" w:fill="FFFFFF"/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2262A"/>
          <w:sz w:val="27"/>
          <w:szCs w:val="27"/>
          <w:lang w:eastAsia="tr-TR"/>
        </w:rPr>
      </w:pPr>
      <w:r w:rsidRPr="00296690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>2024 – 2025 EĞİTİM ÖĞRETİM YILI</w:t>
      </w:r>
      <w:r w:rsidRPr="00296690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br/>
        <w:t>FELSEFE</w:t>
      </w:r>
      <w:r w:rsidRPr="00296690">
        <w:rPr>
          <w:rFonts w:ascii="Times New Roman" w:eastAsia="Times New Roman" w:hAnsi="Times New Roman" w:cs="Times New Roman"/>
          <w:color w:val="22262A"/>
          <w:sz w:val="36"/>
          <w:szCs w:val="36"/>
          <w:lang w:eastAsia="tr-TR"/>
        </w:rPr>
        <w:t> </w:t>
      </w:r>
      <w:r w:rsidRPr="00296690">
        <w:rPr>
          <w:rFonts w:ascii="Times New Roman" w:eastAsia="Times New Roman" w:hAnsi="Times New Roman" w:cs="Times New Roman"/>
          <w:b/>
          <w:bCs/>
          <w:color w:val="22262A"/>
          <w:sz w:val="36"/>
          <w:szCs w:val="36"/>
          <w:lang w:eastAsia="tr-TR"/>
        </w:rPr>
        <w:t>KULÜBÜ YILLIK PLANI</w:t>
      </w:r>
    </w:p>
    <w:p w:rsidR="00D17B91" w:rsidRDefault="00D17B91" w:rsidP="00D1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62A"/>
          <w:sz w:val="32"/>
          <w:szCs w:val="32"/>
          <w:lang w:eastAsia="tr-TR"/>
        </w:rPr>
      </w:pPr>
    </w:p>
    <w:p w:rsidR="00296690" w:rsidRPr="00D17B91" w:rsidRDefault="00296690" w:rsidP="00D17B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b/>
          <w:bCs/>
          <w:color w:val="22262A"/>
          <w:sz w:val="32"/>
          <w:szCs w:val="32"/>
          <w:lang w:eastAsia="tr-TR"/>
        </w:rPr>
        <w:t>EYLÜL - EKİM – KASIM</w:t>
      </w:r>
    </w:p>
    <w:p w:rsidR="00296690" w:rsidRPr="00D17B91" w:rsidRDefault="00296690" w:rsidP="00D17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Kulüp tüzüğünün hazırlanması.</w:t>
      </w:r>
      <w:proofErr w:type="gramEnd"/>
    </w:p>
    <w:p w:rsidR="00296690" w:rsidRPr="00D17B91" w:rsidRDefault="00296690" w:rsidP="00D17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Okul genelinde kulübe seçilen öğrencilerin belirlenmesi.</w:t>
      </w:r>
      <w:proofErr w:type="gramEnd"/>
    </w:p>
    <w:p w:rsidR="00296690" w:rsidRPr="00D17B91" w:rsidRDefault="00296690" w:rsidP="00D17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Genel kurul toplanma tarihinin belirlenmesi.</w:t>
      </w:r>
    </w:p>
    <w:p w:rsidR="00296690" w:rsidRPr="00D17B91" w:rsidRDefault="00296690" w:rsidP="00D17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Belirlenen tarihte toplantının yapılması.</w:t>
      </w:r>
      <w:proofErr w:type="gramEnd"/>
    </w:p>
    <w:p w:rsidR="00296690" w:rsidRPr="00D17B91" w:rsidRDefault="00296690" w:rsidP="00D17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Yönetim kurulunun seçilmesi.</w:t>
      </w:r>
      <w:proofErr w:type="gramEnd"/>
    </w:p>
    <w:p w:rsidR="00296690" w:rsidRPr="00D17B91" w:rsidRDefault="00296690" w:rsidP="00D17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Denetleme kurulunun seçilmesi.</w:t>
      </w:r>
    </w:p>
    <w:p w:rsidR="00296690" w:rsidRPr="00D17B91" w:rsidRDefault="00296690" w:rsidP="00D17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Kulüp faaliyetlerinin belirlenmesi.</w:t>
      </w:r>
      <w:proofErr w:type="gramEnd"/>
    </w:p>
    <w:p w:rsidR="00296690" w:rsidRPr="00D17B91" w:rsidRDefault="00296690" w:rsidP="00D17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Sosyal kulüp panosunun hazırlanması.</w:t>
      </w:r>
      <w:proofErr w:type="gramEnd"/>
    </w:p>
    <w:p w:rsidR="00296690" w:rsidRPr="00D17B91" w:rsidRDefault="00296690" w:rsidP="00D17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“Atatürk ve Felsefe” konulu yazı ve resimlerin kulüp panosunda sergilenmesi.</w:t>
      </w:r>
      <w:proofErr w:type="gramEnd"/>
    </w:p>
    <w:p w:rsidR="00296690" w:rsidRPr="00D17B91" w:rsidRDefault="00296690" w:rsidP="00D17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İnsan Hakları Bildirisinin kulüp panosunda sergilenmesi.</w:t>
      </w:r>
      <w:proofErr w:type="gramEnd"/>
    </w:p>
    <w:p w:rsidR="00296690" w:rsidRPr="00D17B91" w:rsidRDefault="00296690" w:rsidP="00D17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“İnternet ve Felsefe” konulu yazıların kulüp panosunda sergilenmesi.</w:t>
      </w:r>
      <w:proofErr w:type="gramEnd"/>
    </w:p>
    <w:p w:rsidR="00296690" w:rsidRPr="00D17B91" w:rsidRDefault="00296690" w:rsidP="00D17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Sosyal kulüple ilgili formların doldurulup değerlendirilmesi</w:t>
      </w:r>
    </w:p>
    <w:p w:rsidR="00296690" w:rsidRPr="00D17B91" w:rsidRDefault="00296690" w:rsidP="00D17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Belirli günler ve haftalarla ilgili çalışmaların yapılması.</w:t>
      </w:r>
    </w:p>
    <w:p w:rsidR="00D17B91" w:rsidRDefault="00D17B91" w:rsidP="00D17B9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22262A"/>
          <w:sz w:val="32"/>
          <w:szCs w:val="32"/>
          <w:lang w:eastAsia="tr-TR"/>
        </w:rPr>
      </w:pPr>
    </w:p>
    <w:p w:rsidR="00296690" w:rsidRPr="00D17B91" w:rsidRDefault="00296690" w:rsidP="00D17B91">
      <w:pPr>
        <w:shd w:val="clear" w:color="auto" w:fill="FFFFFF"/>
        <w:spacing w:after="0" w:line="240" w:lineRule="auto"/>
        <w:outlineLvl w:val="4"/>
        <w:rPr>
          <w:rFonts w:ascii="Segoe UI" w:eastAsia="Times New Roman" w:hAnsi="Segoe UI" w:cs="Segoe UI"/>
          <w:b/>
          <w:bCs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b/>
          <w:bCs/>
          <w:color w:val="22262A"/>
          <w:sz w:val="32"/>
          <w:szCs w:val="32"/>
          <w:lang w:eastAsia="tr-TR"/>
        </w:rPr>
        <w:t>ARALIK – OCAK</w:t>
      </w:r>
    </w:p>
    <w:p w:rsidR="00296690" w:rsidRPr="00D17B91" w:rsidRDefault="00296690" w:rsidP="00D17B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Yönetim kurulunun toplanması.</w:t>
      </w:r>
      <w:proofErr w:type="gramEnd"/>
    </w:p>
    <w:p w:rsidR="00296690" w:rsidRPr="00D17B91" w:rsidRDefault="00296690" w:rsidP="00D17B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Yapılacak faaliyetlerin tartışılması.</w:t>
      </w:r>
    </w:p>
    <w:p w:rsidR="00296690" w:rsidRPr="00D17B91" w:rsidRDefault="00296690" w:rsidP="00D17B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Yapılacakların karara bağlanması.</w:t>
      </w:r>
    </w:p>
    <w:p w:rsidR="00296690" w:rsidRPr="00D17B91" w:rsidRDefault="00296690" w:rsidP="00D17B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Genel kurul faaliyetlerinin gözden geçirilmesi.</w:t>
      </w:r>
    </w:p>
    <w:p w:rsidR="00296690" w:rsidRPr="00D17B91" w:rsidRDefault="00296690" w:rsidP="00D17B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İnternette felsefeye yönelik site isimlerinin kulüp panosunda duyurulması.</w:t>
      </w:r>
      <w:proofErr w:type="gramEnd"/>
    </w:p>
    <w:p w:rsidR="00296690" w:rsidRPr="00D17B91" w:rsidRDefault="00296690" w:rsidP="00D17B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İnternette insan haklarına yönelik site isimlerinin kulüp panosunda duyurulması.</w:t>
      </w:r>
      <w:proofErr w:type="gramEnd"/>
    </w:p>
    <w:p w:rsidR="00296690" w:rsidRPr="00D17B91" w:rsidRDefault="00296690" w:rsidP="00D17B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Sosyal kulüple ilgili formların doldurulup değerlendirilmesi </w:t>
      </w:r>
    </w:p>
    <w:p w:rsidR="00296690" w:rsidRDefault="00296690" w:rsidP="00D17B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Belirli günler ve haftalarla ilgili çalışmaların yapılması.</w:t>
      </w:r>
    </w:p>
    <w:p w:rsidR="00D17B91" w:rsidRDefault="00E765A7" w:rsidP="00D1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hyperlink r:id="rId5" w:history="1">
        <w:r w:rsidRPr="001B613D">
          <w:rPr>
            <w:rStyle w:val="Kpr"/>
            <w:rFonts w:ascii="Times New Roman" w:eastAsia="Times New Roman" w:hAnsi="Times New Roman" w:cs="Times New Roman"/>
            <w:sz w:val="32"/>
            <w:szCs w:val="32"/>
            <w:lang w:eastAsia="tr-TR"/>
          </w:rPr>
          <w:t>www.felsefeogretmeni.com</w:t>
        </w:r>
      </w:hyperlink>
    </w:p>
    <w:p w:rsidR="00E765A7" w:rsidRDefault="00E765A7" w:rsidP="00D1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</w:p>
    <w:p w:rsidR="00D17B91" w:rsidRDefault="00D17B91" w:rsidP="00D1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</w:p>
    <w:p w:rsidR="00D17B91" w:rsidRDefault="00D17B91" w:rsidP="00D1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</w:p>
    <w:p w:rsidR="00D17B91" w:rsidRDefault="00D17B91" w:rsidP="00D1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</w:p>
    <w:p w:rsidR="00D17B91" w:rsidRDefault="00D17B91" w:rsidP="00D1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</w:p>
    <w:p w:rsidR="00D17B91" w:rsidRDefault="00D17B91" w:rsidP="00D1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</w:p>
    <w:p w:rsidR="00D17B91" w:rsidRDefault="00D17B91" w:rsidP="00D1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</w:p>
    <w:p w:rsidR="00D17B91" w:rsidRDefault="00D17B91" w:rsidP="00D1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</w:p>
    <w:p w:rsidR="00D17B91" w:rsidRDefault="00D17B91" w:rsidP="00D1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</w:p>
    <w:p w:rsidR="00D17B91" w:rsidRDefault="00D17B91" w:rsidP="00D1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</w:p>
    <w:p w:rsidR="00D17B91" w:rsidRDefault="00D17B91" w:rsidP="00D1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</w:p>
    <w:p w:rsidR="00D17B91" w:rsidRPr="00D17B91" w:rsidRDefault="00D17B91" w:rsidP="00D17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</w:p>
    <w:p w:rsidR="00296690" w:rsidRPr="00D17B91" w:rsidRDefault="00296690" w:rsidP="00D17B91">
      <w:pPr>
        <w:shd w:val="clear" w:color="auto" w:fill="FFFFFF"/>
        <w:spacing w:after="0" w:line="240" w:lineRule="auto"/>
        <w:outlineLvl w:val="4"/>
        <w:rPr>
          <w:rFonts w:ascii="Segoe UI" w:eastAsia="Times New Roman" w:hAnsi="Segoe UI" w:cs="Segoe UI"/>
          <w:b/>
          <w:bCs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b/>
          <w:bCs/>
          <w:color w:val="22262A"/>
          <w:sz w:val="32"/>
          <w:szCs w:val="32"/>
          <w:lang w:eastAsia="tr-TR"/>
        </w:rPr>
        <w:t>ŞUBAT – MART</w:t>
      </w:r>
    </w:p>
    <w:p w:rsidR="00296690" w:rsidRPr="00D17B91" w:rsidRDefault="00296690" w:rsidP="00D17B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Genel kurulun toplanması.</w:t>
      </w:r>
    </w:p>
    <w:p w:rsidR="00296690" w:rsidRPr="00D17B91" w:rsidRDefault="00296690" w:rsidP="00D17B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Alınmış kararların gözden geçirilmesi.</w:t>
      </w:r>
    </w:p>
    <w:p w:rsidR="00296690" w:rsidRPr="00D17B91" w:rsidRDefault="00296690" w:rsidP="00D17B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Uygulanacak yöntem ve yapılacak çalışmaların karara bağlanması.</w:t>
      </w:r>
    </w:p>
    <w:p w:rsidR="00296690" w:rsidRPr="00D17B91" w:rsidRDefault="00296690" w:rsidP="00D17B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Alınan kararların uygulanması.</w:t>
      </w:r>
      <w:proofErr w:type="gramEnd"/>
    </w:p>
    <w:p w:rsidR="00296690" w:rsidRPr="00D17B91" w:rsidRDefault="00296690" w:rsidP="00D17B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“Felsefe Nedir?” konulu çalışmaların yapılması.</w:t>
      </w:r>
    </w:p>
    <w:p w:rsidR="00296690" w:rsidRPr="00D17B91" w:rsidRDefault="00296690" w:rsidP="00D17B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Felsefe alanında yetişen Türk insanlarını tanıtıcı yazı ve resimlerin kulüp panosunda sergilenmesi.</w:t>
      </w:r>
      <w:proofErr w:type="gramEnd"/>
    </w:p>
    <w:p w:rsidR="00296690" w:rsidRPr="00D17B91" w:rsidRDefault="00296690" w:rsidP="00D17B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Sosyal kulüple ilgili formların doldurulup değerlendirilmesi</w:t>
      </w:r>
    </w:p>
    <w:p w:rsidR="00296690" w:rsidRPr="00D17B91" w:rsidRDefault="00296690" w:rsidP="00D17B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Belirli günler ve haftalarla ilgili çalışmaların yapılması.</w:t>
      </w:r>
    </w:p>
    <w:p w:rsidR="00296690" w:rsidRPr="00D17B91" w:rsidRDefault="00296690" w:rsidP="00D17B91">
      <w:pPr>
        <w:shd w:val="clear" w:color="auto" w:fill="FFFFFF"/>
        <w:spacing w:after="0" w:line="240" w:lineRule="auto"/>
        <w:outlineLvl w:val="4"/>
        <w:rPr>
          <w:rFonts w:ascii="Segoe UI" w:eastAsia="Times New Roman" w:hAnsi="Segoe UI" w:cs="Segoe UI"/>
          <w:b/>
          <w:bCs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b/>
          <w:bCs/>
          <w:color w:val="22262A"/>
          <w:sz w:val="32"/>
          <w:szCs w:val="32"/>
          <w:lang w:eastAsia="tr-TR"/>
        </w:rPr>
        <w:t>NİSAN – MAYIS</w:t>
      </w:r>
    </w:p>
    <w:p w:rsidR="00296690" w:rsidRPr="00D17B91" w:rsidRDefault="00296690" w:rsidP="00D17B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Bilgilendirme sonuçlarının değerlendirilmesi.</w:t>
      </w:r>
    </w:p>
    <w:p w:rsidR="00296690" w:rsidRPr="00D17B91" w:rsidRDefault="00296690" w:rsidP="00D17B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Öğrenciler tarafından hazırlanan çocuklara yönelik bilmece ve bulmaca örneklerinin kulüp panosunda sergilenmesi.</w:t>
      </w:r>
    </w:p>
    <w:p w:rsidR="00296690" w:rsidRPr="00D17B91" w:rsidRDefault="00296690" w:rsidP="00D17B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“Felsefe Kitapları” konulu yazıların kulüp panosunda sergilenmesi.</w:t>
      </w:r>
      <w:proofErr w:type="gramEnd"/>
    </w:p>
    <w:p w:rsidR="00296690" w:rsidRPr="00D17B91" w:rsidRDefault="00296690" w:rsidP="00D17B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İnsan hakları ve Kitap” konulu yazıların kulüp panosunda sergilenmesi.</w:t>
      </w:r>
      <w:proofErr w:type="gramEnd"/>
    </w:p>
    <w:p w:rsidR="00296690" w:rsidRPr="00D17B91" w:rsidRDefault="00296690" w:rsidP="00D17B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 xml:space="preserve">Felsefe Kulübü olarak 23 Nisan etkinliklerine döviz ve afişler hazırlanarak </w:t>
      </w:r>
      <w:proofErr w:type="spell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katılınması</w:t>
      </w:r>
      <w:proofErr w:type="spellEnd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.</w:t>
      </w:r>
    </w:p>
    <w:p w:rsidR="00296690" w:rsidRPr="00D17B91" w:rsidRDefault="00296690" w:rsidP="00D17B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Ülkemizdeki Felsefe durumunun öğrencilere aktarılması.</w:t>
      </w:r>
      <w:proofErr w:type="gramEnd"/>
    </w:p>
    <w:p w:rsidR="00296690" w:rsidRPr="00D17B91" w:rsidRDefault="00296690" w:rsidP="00D17B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Sosyal kulüple ilgili formların doldurulup değerlendirilmesi</w:t>
      </w:r>
    </w:p>
    <w:p w:rsidR="00296690" w:rsidRPr="00D17B91" w:rsidRDefault="00296690" w:rsidP="00D17B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Belirli günler ve haftalarla ilgili çalışmaların yapılması.</w:t>
      </w:r>
    </w:p>
    <w:p w:rsidR="00296690" w:rsidRPr="00D17B91" w:rsidRDefault="00296690" w:rsidP="00D17B91">
      <w:pPr>
        <w:shd w:val="clear" w:color="auto" w:fill="FFFFFF"/>
        <w:spacing w:after="0" w:line="240" w:lineRule="auto"/>
        <w:outlineLvl w:val="4"/>
        <w:rPr>
          <w:rFonts w:ascii="Segoe UI" w:eastAsia="Times New Roman" w:hAnsi="Segoe UI" w:cs="Segoe UI"/>
          <w:b/>
          <w:bCs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b/>
          <w:bCs/>
          <w:color w:val="22262A"/>
          <w:sz w:val="32"/>
          <w:szCs w:val="32"/>
          <w:lang w:eastAsia="tr-TR"/>
        </w:rPr>
        <w:t>HAZİRAN</w:t>
      </w:r>
    </w:p>
    <w:p w:rsidR="00296690" w:rsidRPr="00D17B91" w:rsidRDefault="00296690" w:rsidP="00D17B9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Genel kurulun toplanması.</w:t>
      </w:r>
    </w:p>
    <w:p w:rsidR="00296690" w:rsidRPr="00D17B91" w:rsidRDefault="00296690" w:rsidP="00D17B9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 xml:space="preserve">“Benim Felsefem.” </w:t>
      </w: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Konulu yazı çalışmalarının okulda yaptırılması.</w:t>
      </w:r>
      <w:proofErr w:type="gramEnd"/>
    </w:p>
    <w:p w:rsidR="00296690" w:rsidRPr="00D17B91" w:rsidRDefault="00296690" w:rsidP="00D17B9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Sosyal kulüple ilgili formların doldurulup değerlendirilmesi.</w:t>
      </w:r>
      <w:proofErr w:type="gramEnd"/>
    </w:p>
    <w:p w:rsidR="00296690" w:rsidRPr="00D17B91" w:rsidRDefault="00296690" w:rsidP="00D17B9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color w:val="22262A"/>
          <w:sz w:val="32"/>
          <w:szCs w:val="32"/>
          <w:lang w:eastAsia="tr-TR"/>
        </w:rPr>
        <w:t>Yıl içinde yapılan çalışmaların değerlendirilmesi.</w:t>
      </w:r>
    </w:p>
    <w:p w:rsidR="00296690" w:rsidRPr="00D17B91" w:rsidRDefault="00296690" w:rsidP="00D17B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32"/>
          <w:szCs w:val="32"/>
          <w:lang w:eastAsia="tr-TR"/>
        </w:rPr>
      </w:pPr>
      <w:r w:rsidRPr="00D17B91">
        <w:rPr>
          <w:rFonts w:ascii="Segoe UI" w:eastAsia="Times New Roman" w:hAnsi="Segoe UI" w:cs="Segoe UI"/>
          <w:color w:val="22262A"/>
          <w:sz w:val="32"/>
          <w:szCs w:val="32"/>
          <w:lang w:eastAsia="tr-TR"/>
        </w:rPr>
        <w:t> </w:t>
      </w:r>
    </w:p>
    <w:p w:rsidR="00296690" w:rsidRPr="00D17B91" w:rsidRDefault="00296690" w:rsidP="00D17B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32"/>
          <w:szCs w:val="32"/>
          <w:lang w:eastAsia="tr-TR"/>
        </w:rPr>
      </w:pPr>
      <w:r w:rsidRPr="00D17B91">
        <w:rPr>
          <w:rFonts w:ascii="Segoe UI" w:eastAsia="Times New Roman" w:hAnsi="Segoe UI" w:cs="Segoe UI"/>
          <w:b/>
          <w:bCs/>
          <w:color w:val="22262A"/>
          <w:sz w:val="32"/>
          <w:szCs w:val="32"/>
          <w:lang w:eastAsia="tr-TR"/>
        </w:rPr>
        <w:t xml:space="preserve">    </w:t>
      </w:r>
      <w:proofErr w:type="gramStart"/>
      <w:r w:rsidRPr="00D17B91">
        <w:rPr>
          <w:rFonts w:ascii="Segoe UI" w:eastAsia="Times New Roman" w:hAnsi="Segoe UI" w:cs="Segoe UI"/>
          <w:b/>
          <w:bCs/>
          <w:color w:val="22262A"/>
          <w:sz w:val="32"/>
          <w:szCs w:val="32"/>
          <w:lang w:eastAsia="tr-TR"/>
        </w:rPr>
        <w:t>...............................</w:t>
      </w:r>
      <w:proofErr w:type="gramEnd"/>
    </w:p>
    <w:p w:rsidR="00296690" w:rsidRPr="00D17B91" w:rsidRDefault="00296690" w:rsidP="00D17B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b/>
          <w:bCs/>
          <w:color w:val="22262A"/>
          <w:sz w:val="32"/>
          <w:szCs w:val="32"/>
          <w:lang w:eastAsia="tr-TR"/>
        </w:rPr>
        <w:t>   Danışman Öğretmen                                                     </w:t>
      </w:r>
    </w:p>
    <w:p w:rsidR="00296690" w:rsidRPr="00D17B91" w:rsidRDefault="00296690" w:rsidP="00D17B91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b/>
          <w:bCs/>
          <w:color w:val="22262A"/>
          <w:sz w:val="32"/>
          <w:szCs w:val="32"/>
          <w:lang w:eastAsia="tr-TR"/>
        </w:rPr>
        <w:t>......................</w:t>
      </w:r>
      <w:proofErr w:type="gramEnd"/>
      <w:r w:rsidRPr="00D17B91">
        <w:rPr>
          <w:rFonts w:ascii="Times New Roman" w:eastAsia="Times New Roman" w:hAnsi="Times New Roman" w:cs="Times New Roman"/>
          <w:b/>
          <w:bCs/>
          <w:color w:val="22262A"/>
          <w:sz w:val="32"/>
          <w:szCs w:val="32"/>
          <w:lang w:eastAsia="tr-TR"/>
        </w:rPr>
        <w:t> </w:t>
      </w:r>
    </w:p>
    <w:p w:rsidR="00296690" w:rsidRPr="00D17B91" w:rsidRDefault="00296690" w:rsidP="00D17B91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32"/>
          <w:szCs w:val="32"/>
          <w:lang w:eastAsia="tr-TR"/>
        </w:rPr>
      </w:pPr>
      <w:r w:rsidRPr="00D17B91">
        <w:rPr>
          <w:rFonts w:ascii="Times New Roman" w:eastAsia="Times New Roman" w:hAnsi="Times New Roman" w:cs="Times New Roman"/>
          <w:b/>
          <w:bCs/>
          <w:color w:val="22262A"/>
          <w:sz w:val="32"/>
          <w:szCs w:val="32"/>
          <w:lang w:eastAsia="tr-TR"/>
        </w:rPr>
        <w:t>Okul Müdürü</w:t>
      </w:r>
    </w:p>
    <w:p w:rsidR="00296690" w:rsidRPr="00D17B91" w:rsidRDefault="00296690" w:rsidP="00D17B91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2262A"/>
          <w:sz w:val="32"/>
          <w:szCs w:val="32"/>
          <w:lang w:eastAsia="tr-TR"/>
        </w:rPr>
      </w:pPr>
      <w:proofErr w:type="gramStart"/>
      <w:r w:rsidRPr="00D17B91">
        <w:rPr>
          <w:rFonts w:ascii="Times New Roman" w:eastAsia="Times New Roman" w:hAnsi="Times New Roman" w:cs="Times New Roman"/>
          <w:b/>
          <w:bCs/>
          <w:color w:val="22262A"/>
          <w:sz w:val="32"/>
          <w:szCs w:val="32"/>
          <w:lang w:eastAsia="tr-TR"/>
        </w:rPr>
        <w:t>....</w:t>
      </w:r>
      <w:proofErr w:type="gramEnd"/>
      <w:r w:rsidRPr="00D17B91">
        <w:rPr>
          <w:rFonts w:ascii="Times New Roman" w:eastAsia="Times New Roman" w:hAnsi="Times New Roman" w:cs="Times New Roman"/>
          <w:b/>
          <w:bCs/>
          <w:color w:val="22262A"/>
          <w:sz w:val="32"/>
          <w:szCs w:val="32"/>
          <w:lang w:eastAsia="tr-TR"/>
        </w:rPr>
        <w:t>/..../2024</w:t>
      </w:r>
    </w:p>
    <w:p w:rsidR="00B105DD" w:rsidRPr="00E765A7" w:rsidRDefault="00E765A7" w:rsidP="00D17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E765A7">
          <w:rPr>
            <w:rStyle w:val="Kpr"/>
            <w:rFonts w:ascii="Times New Roman" w:hAnsi="Times New Roman" w:cs="Times New Roman"/>
            <w:b/>
            <w:sz w:val="24"/>
            <w:szCs w:val="24"/>
          </w:rPr>
          <w:t>www.felsefeogretmeni.com</w:t>
        </w:r>
      </w:hyperlink>
    </w:p>
    <w:p w:rsidR="00E765A7" w:rsidRPr="00296690" w:rsidRDefault="00E765A7" w:rsidP="00D17B91">
      <w:pPr>
        <w:spacing w:after="0" w:line="240" w:lineRule="auto"/>
      </w:pPr>
      <w:bookmarkStart w:id="0" w:name="_GoBack"/>
      <w:bookmarkEnd w:id="0"/>
    </w:p>
    <w:sectPr w:rsidR="00E765A7" w:rsidRPr="00296690" w:rsidSect="00B105DD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5129A"/>
    <w:multiLevelType w:val="multilevel"/>
    <w:tmpl w:val="B45A5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85722"/>
    <w:multiLevelType w:val="multilevel"/>
    <w:tmpl w:val="D87C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F24DF"/>
    <w:multiLevelType w:val="multilevel"/>
    <w:tmpl w:val="92E0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17406C"/>
    <w:multiLevelType w:val="multilevel"/>
    <w:tmpl w:val="7C541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FE11CE"/>
    <w:multiLevelType w:val="multilevel"/>
    <w:tmpl w:val="6B9A8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DD"/>
    <w:rsid w:val="00296690"/>
    <w:rsid w:val="005C2B9A"/>
    <w:rsid w:val="00B105DD"/>
    <w:rsid w:val="00D17B91"/>
    <w:rsid w:val="00E7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E7DF6-6F15-4689-A903-B9167397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966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5">
    <w:name w:val="heading 5"/>
    <w:basedOn w:val="Normal"/>
    <w:link w:val="Balk5Char"/>
    <w:uiPriority w:val="9"/>
    <w:qFormat/>
    <w:rsid w:val="002966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105DD"/>
    <w:rPr>
      <w:b/>
      <w:bCs/>
    </w:rPr>
  </w:style>
  <w:style w:type="character" w:styleId="Vurgu">
    <w:name w:val="Emphasis"/>
    <w:basedOn w:val="VarsaylanParagrafYazTipi"/>
    <w:uiPriority w:val="20"/>
    <w:qFormat/>
    <w:rsid w:val="00B105DD"/>
    <w:rPr>
      <w:i/>
      <w:iCs/>
    </w:rPr>
  </w:style>
  <w:style w:type="character" w:customStyle="1" w:styleId="Balk3Char">
    <w:name w:val="Başlık 3 Char"/>
    <w:basedOn w:val="VarsaylanParagrafYazTipi"/>
    <w:link w:val="Balk3"/>
    <w:uiPriority w:val="9"/>
    <w:rsid w:val="0029669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296690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765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lsefeogretmeni.com" TargetMode="Externa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2025-02-28T12:11:00Z</dcterms:created>
  <dcterms:modified xsi:type="dcterms:W3CDTF">2025-04-12T22:58:00Z</dcterms:modified>
</cp:coreProperties>
</file>