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5D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15" w:hAnsi="15"/>
          <w:b/>
          <w:sz w:val="30"/>
          <w:szCs w:val="30"/>
        </w:rPr>
      </w:pPr>
      <w:r w:rsidRPr="006B7866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>Kişilik kavramını açıklayınız.</w:t>
      </w:r>
    </w:p>
    <w:p w:rsidR="00236D12" w:rsidRPr="00236D12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  <w:t xml:space="preserve">Bireyi başkalarından ayıran ve bireyi o birey yapan özelliklerin tümüdür. </w:t>
      </w:r>
      <w:r w:rsidR="00EC524B" w:rsidRPr="00EC524B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>10P</w:t>
      </w:r>
    </w:p>
    <w:p w:rsidR="0075555D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  <w:t xml:space="preserve">1-Mizaç(Huy): </w:t>
      </w:r>
      <w:r w:rsidR="00FD265E" w:rsidRPr="00236D12"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  <w:t>Doğuştan gelir</w:t>
      </w:r>
      <w:r w:rsidRPr="00236D12"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  <w:t xml:space="preserve">  (Sinirli, Sakin, Ağırbaşlı)</w:t>
      </w:r>
    </w:p>
    <w:p w:rsidR="0075555D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  <w:t>2-Karakter: Sonradan çevrede şekillenen (Çalışkan, Dürüst, Sahtekâr)</w:t>
      </w:r>
    </w:p>
    <w:p w:rsidR="00176A79" w:rsidRDefault="00176A79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</w:pPr>
    </w:p>
    <w:p w:rsidR="00FD265E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</w:pPr>
    </w:p>
    <w:p w:rsidR="0075555D" w:rsidRPr="00176A79" w:rsidRDefault="0075555D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75555D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15" w:hAnsi="15"/>
          <w:b/>
          <w:sz w:val="30"/>
          <w:szCs w:val="30"/>
        </w:rPr>
      </w:pPr>
      <w:proofErr w:type="spellStart"/>
      <w:r w:rsidRPr="006B7866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>Projektif</w:t>
      </w:r>
      <w:proofErr w:type="spellEnd"/>
      <w:r w:rsidRPr="006B7866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 xml:space="preserve"> testler kaça ayrılır? Yazınız.</w:t>
      </w:r>
    </w:p>
    <w:p w:rsidR="0075555D" w:rsidRDefault="003557DB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  <w:r>
        <w:rPr>
          <w:rFonts w:ascii="15" w:hAnsi="15"/>
          <w:sz w:val="30"/>
          <w:szCs w:val="30"/>
        </w:rPr>
        <w:t>2ye ayrılır</w:t>
      </w:r>
    </w:p>
    <w:p w:rsidR="003557DB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  <w:proofErr w:type="spellStart"/>
      <w:proofErr w:type="gramStart"/>
      <w:r w:rsidRPr="00236D12">
        <w:rPr>
          <w:rFonts w:ascii="15" w:hAnsi="15"/>
          <w:sz w:val="30"/>
          <w:szCs w:val="30"/>
        </w:rPr>
        <w:t>a</w:t>
      </w:r>
      <w:proofErr w:type="gramEnd"/>
      <w:r w:rsidRPr="00236D12">
        <w:rPr>
          <w:rFonts w:ascii="15" w:hAnsi="15"/>
          <w:sz w:val="30"/>
          <w:szCs w:val="30"/>
        </w:rPr>
        <w:t>.Tematik</w:t>
      </w:r>
      <w:proofErr w:type="spellEnd"/>
      <w:r w:rsidRPr="00236D12">
        <w:rPr>
          <w:rFonts w:ascii="15" w:hAnsi="15"/>
          <w:sz w:val="30"/>
          <w:szCs w:val="30"/>
        </w:rPr>
        <w:t xml:space="preserve"> algı Testi(TAT)</w:t>
      </w:r>
      <w:r w:rsidR="00EC524B" w:rsidRPr="00EC524B">
        <w:t xml:space="preserve"> </w:t>
      </w:r>
      <w:r w:rsidR="00EC524B" w:rsidRPr="00EC524B">
        <w:rPr>
          <w:rFonts w:ascii="15" w:hAnsi="15"/>
          <w:b/>
          <w:sz w:val="30"/>
          <w:szCs w:val="30"/>
        </w:rPr>
        <w:t>5P</w:t>
      </w:r>
    </w:p>
    <w:p w:rsidR="0075555D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  <w:proofErr w:type="spellStart"/>
      <w:proofErr w:type="gramStart"/>
      <w:r w:rsidRPr="00236D12">
        <w:rPr>
          <w:rFonts w:ascii="15" w:hAnsi="15"/>
          <w:sz w:val="30"/>
          <w:szCs w:val="30"/>
        </w:rPr>
        <w:t>b</w:t>
      </w:r>
      <w:proofErr w:type="gramEnd"/>
      <w:r w:rsidRPr="00236D12">
        <w:rPr>
          <w:rFonts w:ascii="15" w:hAnsi="15"/>
          <w:sz w:val="30"/>
          <w:szCs w:val="30"/>
        </w:rPr>
        <w:t>.Rorschach</w:t>
      </w:r>
      <w:proofErr w:type="spellEnd"/>
      <w:r w:rsidRPr="00236D12">
        <w:rPr>
          <w:rFonts w:ascii="15" w:hAnsi="15"/>
          <w:sz w:val="30"/>
          <w:szCs w:val="30"/>
        </w:rPr>
        <w:t xml:space="preserve"> Mürekkep Testi</w:t>
      </w:r>
      <w:r w:rsidR="00EC524B" w:rsidRPr="00EC524B">
        <w:rPr>
          <w:rFonts w:ascii="15" w:hAnsi="15"/>
          <w:sz w:val="30"/>
          <w:szCs w:val="30"/>
        </w:rPr>
        <w:t xml:space="preserve"> </w:t>
      </w:r>
      <w:r w:rsidR="00EC524B" w:rsidRPr="00EC524B">
        <w:rPr>
          <w:rFonts w:ascii="15" w:hAnsi="15"/>
          <w:b/>
          <w:sz w:val="30"/>
          <w:szCs w:val="30"/>
        </w:rPr>
        <w:t>5P</w:t>
      </w:r>
    </w:p>
    <w:p w:rsidR="00176A79" w:rsidRPr="00176A79" w:rsidRDefault="00176A79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75555D" w:rsidRDefault="0075555D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FD265E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646D83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15" w:hAnsi="15"/>
          <w:b/>
          <w:sz w:val="30"/>
          <w:szCs w:val="30"/>
        </w:rPr>
      </w:pP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Engellenme kavramını açıklayarak, örneklendiriniz.</w:t>
      </w:r>
    </w:p>
    <w:p w:rsidR="0075555D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Belirli hedeflere yönelik davranışların durdurulmasına denir.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5P</w:t>
      </w:r>
    </w:p>
    <w:p w:rsidR="0075555D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Başlık parası olmadığı için evlenemeyen birey</w:t>
      </w:r>
      <w:r w:rsidR="00EC524B" w:rsidRPr="00EC524B"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 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5P</w:t>
      </w:r>
    </w:p>
    <w:p w:rsidR="0075555D" w:rsidRDefault="0075555D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75555D" w:rsidRDefault="0075555D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FD265E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646D83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15" w:hAnsi="15"/>
          <w:b/>
          <w:sz w:val="30"/>
          <w:szCs w:val="30"/>
        </w:rPr>
      </w:pPr>
      <w:r w:rsidRPr="006B7866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>Çatışma</w:t>
      </w: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kavramını açıklayarak, örneklendiriniz.</w:t>
      </w:r>
    </w:p>
    <w:p w:rsidR="00236D12" w:rsidRPr="00236D12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İki durum arasında kalındığında</w:t>
      </w:r>
      <w:r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 birinin seçilememesine denir. 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5P</w:t>
      </w:r>
    </w:p>
    <w:p w:rsidR="004E3336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Beğenilen iki ayakkabı arasında seçim yapmada kararsız kalma</w:t>
      </w:r>
      <w:r w:rsidR="00EC524B" w:rsidRPr="00EC524B"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 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5P</w:t>
      </w:r>
    </w:p>
    <w:p w:rsidR="004E3336" w:rsidRDefault="004E3336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75555D" w:rsidRDefault="0075555D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75555D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</w:pP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Yansıtma mekanizmasını açıklayarak, örneklendiriniz.</w:t>
      </w:r>
    </w:p>
    <w:p w:rsidR="00236D12" w:rsidRPr="00236D12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Bireyin kendisindeki olumsuz öze</w:t>
      </w:r>
      <w:r>
        <w:rPr>
          <w:rFonts w:ascii="15" w:eastAsiaTheme="minorEastAsia" w:hAnsi="15"/>
          <w:color w:val="000000" w:themeColor="text1"/>
          <w:kern w:val="24"/>
          <w:sz w:val="30"/>
          <w:szCs w:val="30"/>
        </w:rPr>
        <w:t>llikleri başkasında görmesidir.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5P</w:t>
      </w:r>
    </w:p>
    <w:p w:rsidR="004E3336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Penaltıyı atamayan sporcunun “takımda penaltı atabilecek yetenekli futbolcu yok” demesi</w:t>
      </w:r>
      <w:r w:rsidR="00EC524B" w:rsidRPr="00EC524B"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 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5P</w:t>
      </w:r>
    </w:p>
    <w:p w:rsidR="0075555D" w:rsidRDefault="0075555D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893DD6" w:rsidRDefault="00893DD6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646D83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</w:pP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lastRenderedPageBreak/>
        <w:t>Bahane bulma mekanizmasını açıklayarak, örneklendiriniz.</w:t>
      </w:r>
    </w:p>
    <w:p w:rsidR="00236D12" w:rsidRPr="00236D12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Bireyin baş</w:t>
      </w:r>
      <w:r>
        <w:rPr>
          <w:rFonts w:ascii="15" w:eastAsiaTheme="minorEastAsia" w:hAnsi="15"/>
          <w:color w:val="000000" w:themeColor="text1"/>
          <w:kern w:val="24"/>
          <w:sz w:val="30"/>
          <w:szCs w:val="30"/>
        </w:rPr>
        <w:t>arısızlığına bahane bulmasıdır.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5P</w:t>
      </w:r>
    </w:p>
    <w:p w:rsidR="004E3336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Penaltıyı atamayan sporcunun “zemin çok kaygan” demesi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5P</w:t>
      </w:r>
    </w:p>
    <w:p w:rsidR="00FD265E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4E3336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</w:pP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Yön değiştirme mekanizmasını açıklayarak, örneklendiriniz.</w:t>
      </w:r>
    </w:p>
    <w:p w:rsidR="00176A79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proofErr w:type="gramStart"/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-Bireyin, gerçek hedefine yöneltemediği öfkesini başka hedeflere yöneltmesi.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</w:t>
      </w:r>
      <w:proofErr w:type="gramEnd"/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5P</w:t>
      </w:r>
    </w:p>
    <w:p w:rsidR="004E3336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-Hakeme kızan sporcunun formasını yırtması</w:t>
      </w:r>
      <w:r w:rsidR="00EC524B" w:rsidRPr="00EC524B"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 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5P</w:t>
      </w:r>
    </w:p>
    <w:p w:rsidR="004E3336" w:rsidRDefault="004E3336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FD265E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646D83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 w:right="-142"/>
        <w:textAlignment w:val="baseline"/>
        <w:rPr>
          <w:rFonts w:ascii="15" w:hAnsi="15"/>
          <w:b/>
          <w:sz w:val="30"/>
          <w:szCs w:val="30"/>
        </w:rPr>
      </w:pPr>
      <w:proofErr w:type="spellStart"/>
      <w:r w:rsidRPr="006B7866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>H</w:t>
      </w:r>
      <w:r w:rsidR="004E3336" w:rsidRPr="006B7866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>omeastasis</w:t>
      </w:r>
      <w:proofErr w:type="spellEnd"/>
      <w:r w:rsidR="004E3336" w:rsidRPr="006B7866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 xml:space="preserve"> </w:t>
      </w:r>
      <w:r w:rsidR="004E3336"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kavramını açıklayarak</w:t>
      </w:r>
      <w:r w:rsidR="00176A79"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,</w:t>
      </w:r>
      <w:r w:rsidR="004E3336"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</w:t>
      </w: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örneklendiriniz.</w:t>
      </w:r>
      <w:r w:rsidRPr="006B7866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 xml:space="preserve"> </w:t>
      </w:r>
    </w:p>
    <w:p w:rsidR="004E3336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ind w:right="-142"/>
        <w:textAlignment w:val="baseline"/>
        <w:rPr>
          <w:rFonts w:ascii="15" w:hAnsi="15"/>
          <w:sz w:val="30"/>
          <w:szCs w:val="30"/>
        </w:rPr>
      </w:pPr>
      <w:r w:rsidRPr="00236D12"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  <w:t>Organizmanın bozulan dengeyi kendi kendine, yeniden sağlamasıdır.</w:t>
      </w:r>
      <w:r w:rsidR="009C5138" w:rsidRPr="009C5138"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  <w:t xml:space="preserve"> </w:t>
      </w:r>
      <w:r w:rsidR="009C5138" w:rsidRPr="009C5138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>5P</w:t>
      </w:r>
    </w:p>
    <w:p w:rsidR="00236D12" w:rsidRPr="00236D12" w:rsidRDefault="00236D12" w:rsidP="00FD265E">
      <w:pPr>
        <w:pStyle w:val="NormalWeb"/>
        <w:kinsoku w:val="0"/>
        <w:overflowPunct w:val="0"/>
        <w:spacing w:before="0" w:beforeAutospacing="0" w:after="0" w:afterAutospacing="0"/>
        <w:ind w:right="-142"/>
        <w:textAlignment w:val="baseline"/>
        <w:rPr>
          <w:rFonts w:ascii="15" w:hAnsi="15"/>
          <w:sz w:val="30"/>
          <w:szCs w:val="30"/>
        </w:rPr>
      </w:pPr>
      <w:r w:rsidRPr="00236D12">
        <w:rPr>
          <w:rFonts w:ascii="15" w:hAnsi="15"/>
          <w:sz w:val="30"/>
          <w:szCs w:val="30"/>
        </w:rPr>
        <w:t>Yara izinin kendi kendine iyileşmesi</w:t>
      </w:r>
    </w:p>
    <w:p w:rsidR="004E3336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ind w:right="-142"/>
        <w:textAlignment w:val="baseline"/>
        <w:rPr>
          <w:rFonts w:ascii="15" w:hAnsi="15"/>
          <w:sz w:val="30"/>
          <w:szCs w:val="30"/>
        </w:rPr>
      </w:pPr>
      <w:r w:rsidRPr="00236D12">
        <w:rPr>
          <w:rFonts w:ascii="15" w:hAnsi="15"/>
          <w:sz w:val="30"/>
          <w:szCs w:val="30"/>
        </w:rPr>
        <w:t>Soğukta ısı kaybına uğrayan bedenin titreyerek kaybı engellemeye çalışması.</w:t>
      </w:r>
      <w:r w:rsidR="009C5138" w:rsidRPr="009C5138">
        <w:rPr>
          <w:rFonts w:ascii="15" w:hAnsi="15"/>
          <w:sz w:val="30"/>
          <w:szCs w:val="30"/>
        </w:rPr>
        <w:t xml:space="preserve"> </w:t>
      </w:r>
      <w:r w:rsidR="009C5138" w:rsidRPr="009C5138">
        <w:rPr>
          <w:rFonts w:ascii="15" w:hAnsi="15"/>
          <w:b/>
          <w:sz w:val="30"/>
          <w:szCs w:val="30"/>
        </w:rPr>
        <w:t>5P</w:t>
      </w:r>
    </w:p>
    <w:p w:rsidR="00FD265E" w:rsidRDefault="00FD265E" w:rsidP="00FD265E">
      <w:pPr>
        <w:pStyle w:val="NormalWeb"/>
        <w:kinsoku w:val="0"/>
        <w:overflowPunct w:val="0"/>
        <w:spacing w:before="0" w:beforeAutospacing="0" w:after="0" w:afterAutospacing="0"/>
        <w:ind w:right="-142"/>
        <w:textAlignment w:val="baseline"/>
        <w:rPr>
          <w:rFonts w:ascii="15" w:hAnsi="15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ind w:right="-142"/>
        <w:textAlignment w:val="baseline"/>
        <w:rPr>
          <w:rFonts w:ascii="15" w:hAnsi="15"/>
          <w:sz w:val="30"/>
          <w:szCs w:val="30"/>
        </w:rPr>
      </w:pPr>
    </w:p>
    <w:p w:rsidR="004E3336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15" w:hAnsi="15"/>
          <w:b/>
          <w:sz w:val="30"/>
          <w:szCs w:val="30"/>
        </w:rPr>
      </w:pPr>
      <w:proofErr w:type="spellStart"/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Anks</w:t>
      </w:r>
      <w:bookmarkStart w:id="0" w:name="_GoBack"/>
      <w:bookmarkEnd w:id="0"/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iyete</w:t>
      </w:r>
      <w:proofErr w:type="spellEnd"/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</w:t>
      </w:r>
      <w:proofErr w:type="spellStart"/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yi</w:t>
      </w:r>
      <w:proofErr w:type="spellEnd"/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açıklayarak</w:t>
      </w:r>
      <w:r w:rsidR="004E3336"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,</w:t>
      </w: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örneklendiriniz.</w:t>
      </w:r>
    </w:p>
    <w:p w:rsidR="00236D12" w:rsidRPr="00236D12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  <w:r w:rsidRPr="00236D12">
        <w:rPr>
          <w:rFonts w:ascii="15" w:hAnsi="15"/>
          <w:sz w:val="30"/>
          <w:szCs w:val="30"/>
        </w:rPr>
        <w:t xml:space="preserve">Korkuya benzer bir durumdur. </w:t>
      </w:r>
      <w:r w:rsidR="009C5138" w:rsidRPr="009C5138">
        <w:rPr>
          <w:rFonts w:ascii="15" w:hAnsi="15"/>
          <w:b/>
          <w:sz w:val="30"/>
          <w:szCs w:val="30"/>
        </w:rPr>
        <w:t>5P</w:t>
      </w:r>
    </w:p>
    <w:p w:rsidR="004E3336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  <w:r w:rsidRPr="00236D12">
        <w:rPr>
          <w:rFonts w:ascii="15" w:hAnsi="15"/>
          <w:sz w:val="30"/>
          <w:szCs w:val="30"/>
        </w:rPr>
        <w:t>Sürekli kötü bir durum yaşanacakmış gibi bir duygu vardır.</w:t>
      </w:r>
      <w:r w:rsidR="009C5138" w:rsidRPr="009C5138">
        <w:rPr>
          <w:rFonts w:ascii="15" w:hAnsi="15"/>
          <w:sz w:val="30"/>
          <w:szCs w:val="30"/>
        </w:rPr>
        <w:t xml:space="preserve"> </w:t>
      </w:r>
      <w:r w:rsidR="009C5138" w:rsidRPr="009C5138">
        <w:rPr>
          <w:rFonts w:ascii="15" w:hAnsi="15"/>
          <w:b/>
          <w:sz w:val="30"/>
          <w:szCs w:val="30"/>
        </w:rPr>
        <w:t>5P</w:t>
      </w:r>
    </w:p>
    <w:p w:rsidR="004E3336" w:rsidRDefault="004E3336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4306C5" w:rsidRPr="00176A79" w:rsidRDefault="004306C5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646D83" w:rsidRPr="006B7866" w:rsidRDefault="004E3336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</w:pP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10.</w:t>
      </w:r>
      <w:r w:rsidR="0075555D"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Obsesyonu açıklayarak</w:t>
      </w: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,</w:t>
      </w:r>
      <w:r w:rsidR="0075555D"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örneklendiriniz.</w:t>
      </w:r>
    </w:p>
    <w:p w:rsidR="004E3336" w:rsidRPr="00176A79" w:rsidRDefault="003557DB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Fiziksel veya psikolojik takıntı geliştirme </w:t>
      </w:r>
      <w:r w:rsidR="00FA3565">
        <w:rPr>
          <w:rFonts w:ascii="15" w:eastAsiaTheme="minorEastAsia" w:hAnsi="15"/>
          <w:color w:val="000000" w:themeColor="text1"/>
          <w:kern w:val="24"/>
          <w:sz w:val="30"/>
          <w:szCs w:val="30"/>
        </w:rPr>
        <w:t>sürecidir</w:t>
      </w:r>
      <w:r>
        <w:rPr>
          <w:rFonts w:ascii="15" w:eastAsiaTheme="minorEastAsia" w:hAnsi="15"/>
          <w:color w:val="000000" w:themeColor="text1"/>
          <w:kern w:val="24"/>
          <w:sz w:val="30"/>
          <w:szCs w:val="30"/>
        </w:rPr>
        <w:t>.</w:t>
      </w:r>
      <w:r w:rsidR="009C5138" w:rsidRPr="009C5138"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 </w:t>
      </w:r>
      <w:r w:rsidR="009C5138" w:rsidRPr="009C5138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5P</w:t>
      </w:r>
    </w:p>
    <w:p w:rsidR="00236D12" w:rsidRPr="00236D12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Sürekli ellerini yıkama, merdivenleri sayma </w:t>
      </w:r>
      <w:proofErr w:type="spellStart"/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vb</w:t>
      </w:r>
      <w:proofErr w:type="spellEnd"/>
      <w:r w:rsidR="009C5138" w:rsidRPr="009C5138"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 </w:t>
      </w:r>
      <w:r w:rsidR="009C5138" w:rsidRPr="009C5138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5P</w:t>
      </w:r>
    </w:p>
    <w:p w:rsidR="004E3336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Çocuğuna bir şeyler olacağını düşünme, eve hırsız gireceğini düşünme</w:t>
      </w:r>
    </w:p>
    <w:p w:rsidR="001E16DA" w:rsidRDefault="001E16DA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1E16DA" w:rsidRDefault="001E16DA" w:rsidP="001E16D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1E16DA" w:rsidRPr="001E16DA" w:rsidRDefault="001E16DA" w:rsidP="001E16DA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</w:t>
      </w:r>
    </w:p>
    <w:p w:rsidR="00FA3565" w:rsidRDefault="001E16DA" w:rsidP="00FA3565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 w:rsidR="00FA3565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FA3565">
        <w:rPr>
          <w:rFonts w:ascii="Times New Roman" w:hAnsi="Times New Roman" w:cs="Times New Roman"/>
          <w:b/>
          <w:sz w:val="30"/>
          <w:szCs w:val="30"/>
        </w:rPr>
        <w:br/>
      </w:r>
    </w:p>
    <w:p w:rsidR="00646D83" w:rsidRPr="001E16DA" w:rsidRDefault="00FA3565" w:rsidP="00FA356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color w:val="22262A"/>
        </w:rPr>
        <w:br/>
      </w:r>
      <w:hyperlink r:id="rId7" w:history="1">
        <w:r>
          <w:rPr>
            <w:rStyle w:val="Kpr"/>
            <w:rFonts w:ascii="Times New Roman" w:hAnsi="Times New Roman" w:cs="Times New Roman"/>
          </w:rPr>
          <w:t>www.felsefeogretmeni.com</w:t>
        </w:r>
      </w:hyperlink>
      <w:r>
        <w:rPr>
          <w:rFonts w:ascii="Times New Roman" w:hAnsi="Times New Roman" w:cs="Times New Roman"/>
          <w:b/>
          <w:sz w:val="30"/>
          <w:szCs w:val="30"/>
        </w:rPr>
        <w:br/>
      </w:r>
    </w:p>
    <w:sectPr w:rsidR="00646D83" w:rsidRPr="001E16DA" w:rsidSect="00F04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6" w:bottom="142" w:left="709" w:header="5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79" w:rsidRDefault="00814079" w:rsidP="0075555D">
      <w:pPr>
        <w:spacing w:after="0" w:line="240" w:lineRule="auto"/>
      </w:pPr>
      <w:r>
        <w:separator/>
      </w:r>
    </w:p>
  </w:endnote>
  <w:endnote w:type="continuationSeparator" w:id="0">
    <w:p w:rsidR="00814079" w:rsidRDefault="00814079" w:rsidP="0075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18" w:rsidRDefault="007C0D1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18" w:rsidRDefault="007C0D1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18" w:rsidRDefault="007C0D1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79" w:rsidRDefault="00814079" w:rsidP="0075555D">
      <w:pPr>
        <w:spacing w:after="0" w:line="240" w:lineRule="auto"/>
      </w:pPr>
      <w:r>
        <w:separator/>
      </w:r>
    </w:p>
  </w:footnote>
  <w:footnote w:type="continuationSeparator" w:id="0">
    <w:p w:rsidR="00814079" w:rsidRDefault="00814079" w:rsidP="0075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18" w:rsidRDefault="007C0D1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289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057"/>
    </w:tblGrid>
    <w:tr w:rsidR="00F0441F" w:rsidRPr="000D22D7" w:rsidTr="00F0441F">
      <w:trPr>
        <w:trHeight w:val="1563"/>
      </w:trPr>
      <w:tc>
        <w:tcPr>
          <w:tcW w:w="1105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0441F" w:rsidRPr="000D22D7" w:rsidRDefault="00F0441F" w:rsidP="00F0441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F0441F" w:rsidRPr="000D22D7" w:rsidRDefault="00F0441F" w:rsidP="00F0441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proofErr w:type="gramStart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…………………………………</w:t>
          </w: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……………………</w:t>
          </w:r>
          <w:proofErr w:type="gramEnd"/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br/>
            <w:t>PSİKOLOJİ</w:t>
          </w:r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DERSİ   </w:t>
          </w:r>
        </w:p>
        <w:p w:rsidR="00F0441F" w:rsidRPr="000D22D7" w:rsidRDefault="00F0441F" w:rsidP="00F0441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2.</w:t>
          </w:r>
          <w:proofErr w:type="gramStart"/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DÖNEM  2</w:t>
          </w:r>
          <w:proofErr w:type="gramEnd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F0441F" w:rsidRPr="000D22D7" w:rsidTr="00F0441F">
      <w:trPr>
        <w:trHeight w:val="385"/>
      </w:trPr>
      <w:tc>
        <w:tcPr>
          <w:tcW w:w="1105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0441F" w:rsidRPr="000D22D7" w:rsidRDefault="00F0441F" w:rsidP="00F0441F">
          <w:pPr>
            <w:spacing w:after="0"/>
            <w:rPr>
              <w:rFonts w:ascii="Times New Roman" w:eastAsia="Times New Roman" w:hAnsi="Times New Roman" w:cs="Times New Roman"/>
              <w:b/>
              <w:sz w:val="30"/>
              <w:szCs w:val="30"/>
            </w:rPr>
          </w:pPr>
          <w:r w:rsidRPr="000D22D7">
            <w:rPr>
              <w:rFonts w:ascii="Times New Roman" w:eastAsia="Times New Roman" w:hAnsi="Times New Roman" w:cs="Times New Roman"/>
              <w:b/>
              <w:sz w:val="30"/>
              <w:szCs w:val="30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75555D" w:rsidRPr="00F0441F" w:rsidRDefault="0075555D" w:rsidP="00F0441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18" w:rsidRDefault="007C0D1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E74BC"/>
    <w:multiLevelType w:val="hybridMultilevel"/>
    <w:tmpl w:val="2C74A5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83"/>
    <w:rsid w:val="00011554"/>
    <w:rsid w:val="00087BE9"/>
    <w:rsid w:val="00134B0F"/>
    <w:rsid w:val="00176A79"/>
    <w:rsid w:val="001E16DA"/>
    <w:rsid w:val="00236D12"/>
    <w:rsid w:val="003557DB"/>
    <w:rsid w:val="003C59E4"/>
    <w:rsid w:val="004306C5"/>
    <w:rsid w:val="0046321E"/>
    <w:rsid w:val="004E3336"/>
    <w:rsid w:val="00577926"/>
    <w:rsid w:val="00646D83"/>
    <w:rsid w:val="006B7866"/>
    <w:rsid w:val="0075555D"/>
    <w:rsid w:val="007C0D18"/>
    <w:rsid w:val="007C475A"/>
    <w:rsid w:val="00814079"/>
    <w:rsid w:val="00893DD6"/>
    <w:rsid w:val="009A3C53"/>
    <w:rsid w:val="009C5138"/>
    <w:rsid w:val="00C215AD"/>
    <w:rsid w:val="00EC524B"/>
    <w:rsid w:val="00F0441F"/>
    <w:rsid w:val="00F97AD8"/>
    <w:rsid w:val="00FA3565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26D2A0-2F6C-4D0C-823D-BCC88423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5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555D"/>
  </w:style>
  <w:style w:type="paragraph" w:styleId="Altbilgi">
    <w:name w:val="footer"/>
    <w:basedOn w:val="Normal"/>
    <w:link w:val="AltbilgiChar"/>
    <w:uiPriority w:val="99"/>
    <w:unhideWhenUsed/>
    <w:rsid w:val="0075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555D"/>
  </w:style>
  <w:style w:type="paragraph" w:styleId="ListeParagraf">
    <w:name w:val="List Paragraph"/>
    <w:basedOn w:val="Normal"/>
    <w:uiPriority w:val="34"/>
    <w:qFormat/>
    <w:rsid w:val="0075555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A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FA3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17</cp:revision>
  <cp:lastPrinted>2019-05-03T08:23:00Z</cp:lastPrinted>
  <dcterms:created xsi:type="dcterms:W3CDTF">2019-05-03T07:09:00Z</dcterms:created>
  <dcterms:modified xsi:type="dcterms:W3CDTF">2025-04-12T23:43:00Z</dcterms:modified>
</cp:coreProperties>
</file>