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E39" w:rsidRDefault="00B04774" w:rsidP="00866CD8">
      <w:pPr>
        <w:spacing w:after="0" w:line="240" w:lineRule="auto"/>
        <w:jc w:val="center"/>
      </w:pPr>
      <w:r>
        <w:rPr>
          <w:rFonts w:ascii="Arial" w:hAnsi="Arial"/>
          <w:b/>
        </w:rPr>
        <w:t>2026-2027 EĞİTİM ÖĞRETİM YILI</w:t>
      </w:r>
      <w:r>
        <w:rPr>
          <w:rFonts w:ascii="Arial" w:hAnsi="Arial"/>
          <w:b/>
        </w:rPr>
        <w:br/>
        <w:t>……………………………………………………LİSESİ</w:t>
      </w:r>
      <w:r>
        <w:rPr>
          <w:rFonts w:ascii="Arial" w:hAnsi="Arial"/>
          <w:b/>
        </w:rPr>
        <w:br/>
        <w:t>MANTIK DERSI MAARİF MODELİ AYLIK FAALİYET RAPORLARI</w:t>
      </w:r>
    </w:p>
    <w:p w:rsidR="00854E39" w:rsidRDefault="00854E39" w:rsidP="00866CD8">
      <w:pPr>
        <w:spacing w:after="0" w:line="240" w:lineRule="auto"/>
      </w:pPr>
    </w:p>
    <w:p w:rsidR="00854E39" w:rsidRDefault="00B04774" w:rsidP="00866CD8">
      <w:pPr>
        <w:spacing w:after="0" w:line="240" w:lineRule="auto"/>
      </w:pPr>
      <w:r>
        <w:rPr>
          <w:rFonts w:ascii="Arial" w:hAnsi="Arial"/>
          <w:b/>
          <w:sz w:val="21"/>
        </w:rPr>
        <w:t>EYLÜL AYI RAPORU</w:t>
      </w:r>
    </w:p>
    <w:p w:rsidR="00854E39" w:rsidRDefault="00B04774" w:rsidP="00866CD8">
      <w:pPr>
        <w:spacing w:after="0" w:line="240" w:lineRule="auto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1. Ünite: Mantığın Doğası kapsamında bilim olarak mantığın neliği ve tarihsel evreleri (MAN.1.1, MAN.1.2) işlenmiştir.</w:t>
      </w:r>
    </w:p>
    <w:p w:rsidR="00854E39" w:rsidRDefault="00B04774" w:rsidP="00866CD8">
      <w:pPr>
        <w:spacing w:after="0" w:line="240" w:lineRule="auto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Soru-cevap, kavram haritaları ve çalışma yaprakları kullanılmıştır.</w:t>
      </w:r>
    </w:p>
    <w:p w:rsidR="00854E39" w:rsidRDefault="00854E39" w:rsidP="00866CD8">
      <w:pPr>
        <w:spacing w:after="0" w:line="240" w:lineRule="auto"/>
      </w:pPr>
    </w:p>
    <w:p w:rsidR="00854E39" w:rsidRDefault="00B04774" w:rsidP="00866CD8">
      <w:pPr>
        <w:spacing w:after="0" w:line="240" w:lineRule="auto"/>
      </w:pPr>
      <w:r>
        <w:rPr>
          <w:rFonts w:ascii="Arial" w:hAnsi="Arial"/>
          <w:b/>
          <w:sz w:val="21"/>
        </w:rPr>
        <w:t>EKİM AYI RAPORU</w:t>
      </w:r>
    </w:p>
    <w:p w:rsidR="00854E39" w:rsidRDefault="00B04774" w:rsidP="00866CD8">
      <w:pPr>
        <w:spacing w:after="0" w:line="240" w:lineRule="auto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Mantığın temel kavramsal çerçevesi yapılandırılmış (MAN.1.3); 2. Ünite Aristotelesçi Mantık kapsamında terimler ve önermeler (MAN.2.1, MAN.2.2) incelenmiştir.</w:t>
      </w:r>
    </w:p>
    <w:p w:rsidR="00854E39" w:rsidRDefault="00B04774" w:rsidP="00866CD8">
      <w:pPr>
        <w:spacing w:after="0" w:line="240" w:lineRule="auto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Zihin haritaları ve argüman analizleri yapılmıştır.</w:t>
      </w:r>
    </w:p>
    <w:p w:rsidR="00854E39" w:rsidRDefault="00854E39" w:rsidP="00866CD8">
      <w:pPr>
        <w:spacing w:after="0" w:line="240" w:lineRule="auto"/>
      </w:pPr>
    </w:p>
    <w:p w:rsidR="00854E39" w:rsidRDefault="00B04774" w:rsidP="00866CD8">
      <w:pPr>
        <w:spacing w:after="0" w:line="240" w:lineRule="auto"/>
      </w:pPr>
      <w:r>
        <w:rPr>
          <w:rFonts w:ascii="Arial" w:hAnsi="Arial"/>
          <w:b/>
          <w:sz w:val="21"/>
        </w:rPr>
        <w:t>KASIM AYI RAPORU</w:t>
      </w:r>
    </w:p>
    <w:p w:rsidR="00854E39" w:rsidRDefault="00B04774" w:rsidP="00866CD8">
      <w:pPr>
        <w:spacing w:after="0" w:line="240" w:lineRule="auto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Aristotelesçi mantıkta önermeleri çözümleme ve çıkarım çeşitleri (MAN.2.2, MAN.2.3) ele alınmıştır.</w:t>
      </w:r>
    </w:p>
    <w:p w:rsidR="00854E39" w:rsidRDefault="00B04774" w:rsidP="00866CD8">
      <w:pPr>
        <w:spacing w:after="0" w:line="240" w:lineRule="auto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Çalışma kâğıtları ve grup değerlendirmeleri yürütülmüştür.</w:t>
      </w:r>
    </w:p>
    <w:p w:rsidR="00854E39" w:rsidRDefault="00854E39" w:rsidP="00866CD8">
      <w:pPr>
        <w:spacing w:after="0" w:line="240" w:lineRule="auto"/>
      </w:pPr>
    </w:p>
    <w:p w:rsidR="00854E39" w:rsidRDefault="00B04774" w:rsidP="00866CD8">
      <w:pPr>
        <w:spacing w:after="0" w:line="240" w:lineRule="auto"/>
      </w:pPr>
      <w:r>
        <w:rPr>
          <w:rFonts w:ascii="Arial" w:hAnsi="Arial"/>
          <w:b/>
          <w:sz w:val="21"/>
        </w:rPr>
        <w:t>ARALIK AYI RAPORU</w:t>
      </w:r>
    </w:p>
    <w:p w:rsidR="00854E39" w:rsidRDefault="00B04774" w:rsidP="00866CD8">
      <w:pPr>
        <w:spacing w:after="0" w:line="240" w:lineRule="auto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3. Ünite: Sembolik Mantık kapsamında Aristotelesçi mantık ile sembolik mantığın karşılaştırılması ve doğruluk tabloları (MAN.3.1, MAN.3.2) işlenmiştir.</w:t>
      </w:r>
    </w:p>
    <w:p w:rsidR="00854E39" w:rsidRDefault="00B04774" w:rsidP="00866CD8">
      <w:pPr>
        <w:spacing w:after="0" w:line="240" w:lineRule="auto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Doğruluk değeri tablosu çözümleme alıştırmaları yapılmıştır.</w:t>
      </w:r>
    </w:p>
    <w:p w:rsidR="00854E39" w:rsidRDefault="00854E39" w:rsidP="00866CD8">
      <w:pPr>
        <w:spacing w:after="0" w:line="240" w:lineRule="auto"/>
      </w:pPr>
    </w:p>
    <w:p w:rsidR="00854E39" w:rsidRDefault="00B04774" w:rsidP="00866CD8">
      <w:pPr>
        <w:spacing w:after="0" w:line="240" w:lineRule="auto"/>
      </w:pPr>
      <w:r>
        <w:rPr>
          <w:rFonts w:ascii="Arial" w:hAnsi="Arial"/>
          <w:b/>
          <w:sz w:val="21"/>
        </w:rPr>
        <w:t>OCAK AYI RAPORU</w:t>
      </w:r>
    </w:p>
    <w:p w:rsidR="00854E39" w:rsidRDefault="00B04774" w:rsidP="00866CD8">
      <w:pPr>
        <w:spacing w:after="0" w:line="240" w:lineRule="auto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Önermelerin tutarlılığı, geçerliliği ve eşdeğerliğinin doğruluk değeri tablosu ile denetlenmesi (MAN.3.3) tamamlanmıştır.</w:t>
      </w:r>
    </w:p>
    <w:p w:rsidR="00854E39" w:rsidRDefault="00B04774" w:rsidP="00866CD8">
      <w:pPr>
        <w:spacing w:after="0" w:line="240" w:lineRule="auto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Birinci dönem genel değerlendirme ve test uygulamaları yapılmıştır.</w:t>
      </w:r>
    </w:p>
    <w:p w:rsidR="00854E39" w:rsidRDefault="00854E39" w:rsidP="00866CD8">
      <w:pPr>
        <w:spacing w:after="0" w:line="240" w:lineRule="auto"/>
      </w:pPr>
    </w:p>
    <w:p w:rsidR="00854E39" w:rsidRDefault="00B04774" w:rsidP="00866CD8">
      <w:pPr>
        <w:spacing w:after="0" w:line="240" w:lineRule="auto"/>
      </w:pPr>
      <w:r>
        <w:rPr>
          <w:rFonts w:ascii="Arial" w:hAnsi="Arial"/>
          <w:b/>
          <w:sz w:val="21"/>
        </w:rPr>
        <w:t>ŞUBAT AYI RAPORU</w:t>
      </w:r>
    </w:p>
    <w:p w:rsidR="00854E39" w:rsidRDefault="00B04774" w:rsidP="00866CD8">
      <w:pPr>
        <w:spacing w:after="0" w:line="240" w:lineRule="auto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Sembolik mantıkta çıkarımların geçerliliğinin denetlenmesi ve niceleme mantığı (MAN.3.4, MAN.3.5) işlenmiştir.</w:t>
      </w:r>
    </w:p>
    <w:p w:rsidR="00854E39" w:rsidRDefault="00B04774" w:rsidP="00866CD8">
      <w:pPr>
        <w:spacing w:after="0" w:line="240" w:lineRule="auto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Sembolik dil çeviri çalışmaları ve tablo oluşturma etkinlikleri yürütülmüştür.</w:t>
      </w:r>
    </w:p>
    <w:p w:rsidR="00854E39" w:rsidRDefault="00854E39" w:rsidP="00866CD8">
      <w:pPr>
        <w:spacing w:after="0" w:line="240" w:lineRule="auto"/>
      </w:pPr>
    </w:p>
    <w:p w:rsidR="00854E39" w:rsidRDefault="00B04774" w:rsidP="00866CD8">
      <w:pPr>
        <w:spacing w:after="0" w:line="240" w:lineRule="auto"/>
      </w:pPr>
      <w:r>
        <w:rPr>
          <w:rFonts w:ascii="Arial" w:hAnsi="Arial"/>
          <w:b/>
          <w:sz w:val="21"/>
        </w:rPr>
        <w:t>MART AYI RAPORU</w:t>
      </w:r>
    </w:p>
    <w:p w:rsidR="00854E39" w:rsidRDefault="00B04774" w:rsidP="00866CD8">
      <w:pPr>
        <w:spacing w:after="0" w:line="240" w:lineRule="auto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4. Ünite: Mantık Çeşitleri ve Uygulamaları kapsamında mantık ve bilgi alanları ile mantık çeşitlerinin karşılaştırılması (MAN.4.1, MAN.4.2) ele alınmıştır.</w:t>
      </w:r>
    </w:p>
    <w:p w:rsidR="00854E39" w:rsidRDefault="00B04774" w:rsidP="00866CD8">
      <w:pPr>
        <w:spacing w:after="0" w:line="240" w:lineRule="auto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Performans görevleri ve akran değerlendirme formları kullanılmıştır.</w:t>
      </w:r>
    </w:p>
    <w:p w:rsidR="00854E39" w:rsidRDefault="00854E39" w:rsidP="00866CD8">
      <w:pPr>
        <w:spacing w:after="0" w:line="240" w:lineRule="auto"/>
      </w:pPr>
    </w:p>
    <w:p w:rsidR="00854E39" w:rsidRDefault="00B04774" w:rsidP="00866CD8">
      <w:pPr>
        <w:spacing w:after="0" w:line="240" w:lineRule="auto"/>
      </w:pPr>
      <w:r>
        <w:rPr>
          <w:rFonts w:ascii="Arial" w:hAnsi="Arial"/>
          <w:b/>
          <w:sz w:val="21"/>
        </w:rPr>
        <w:t>NİSAN AYI RAPORU</w:t>
      </w:r>
    </w:p>
    <w:p w:rsidR="00854E39" w:rsidRDefault="00B04774" w:rsidP="00866CD8">
      <w:pPr>
        <w:spacing w:after="0" w:line="240" w:lineRule="auto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Verilen bir görüşü mantıksal açıdan tartışabilme ve günlük yaşam sorunlarında karar verme (MAN.4.3, MAN.4.4) becerileri geliştirilmiştir.</w:t>
      </w:r>
    </w:p>
    <w:p w:rsidR="00854E39" w:rsidRDefault="00B04774" w:rsidP="00866CD8">
      <w:pPr>
        <w:spacing w:after="0" w:line="240" w:lineRule="auto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Mantıksal eleştiri ve vaka çözümleme çalışmaları yapılmıştır.</w:t>
      </w:r>
    </w:p>
    <w:p w:rsidR="00854E39" w:rsidRDefault="00854E39" w:rsidP="00866CD8">
      <w:pPr>
        <w:spacing w:after="0" w:line="240" w:lineRule="auto"/>
      </w:pPr>
    </w:p>
    <w:p w:rsidR="00854E39" w:rsidRDefault="00B04774" w:rsidP="00866CD8">
      <w:pPr>
        <w:spacing w:after="0" w:line="240" w:lineRule="auto"/>
      </w:pPr>
      <w:r>
        <w:rPr>
          <w:rFonts w:ascii="Arial" w:hAnsi="Arial"/>
          <w:b/>
          <w:sz w:val="21"/>
        </w:rPr>
        <w:t>MAYIS AYI RAPORU</w:t>
      </w:r>
    </w:p>
    <w:p w:rsidR="00854E39" w:rsidRDefault="00B04774" w:rsidP="00866CD8">
      <w:pPr>
        <w:spacing w:after="0" w:line="240" w:lineRule="auto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Akıl yürütme biçimlerinin günlük hayatta uygulanması ve örnek metinlerin mantıksal açıdan denetlenmesi (MAN.4.5, MAN.4.6) işlenmiştir.</w:t>
      </w:r>
    </w:p>
    <w:p w:rsidR="00854E39" w:rsidRDefault="00B04774" w:rsidP="00866CD8">
      <w:pPr>
        <w:spacing w:after="0" w:line="240" w:lineRule="auto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Metin denetleme formları ve mantık hata analizi yapılmıştır.</w:t>
      </w:r>
    </w:p>
    <w:p w:rsidR="00854E39" w:rsidRDefault="00854E39" w:rsidP="00866CD8">
      <w:pPr>
        <w:spacing w:after="0" w:line="240" w:lineRule="auto"/>
      </w:pPr>
    </w:p>
    <w:p w:rsidR="00854E39" w:rsidRDefault="00B04774" w:rsidP="00866CD8">
      <w:pPr>
        <w:spacing w:after="0" w:line="240" w:lineRule="auto"/>
      </w:pPr>
      <w:r>
        <w:rPr>
          <w:rFonts w:ascii="Arial" w:hAnsi="Arial"/>
          <w:b/>
          <w:sz w:val="21"/>
        </w:rPr>
        <w:t>HAZİRAN AYI RAPORU</w:t>
      </w:r>
    </w:p>
    <w:p w:rsidR="00854E39" w:rsidRDefault="00B04774" w:rsidP="00866CD8">
      <w:pPr>
        <w:spacing w:after="0" w:line="240" w:lineRule="auto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Mantık dersi kazanımlarının genel sentezi, yıl sonu değerlendirmeleri ve sosyal etkinlik faaliyetleri tamamlanmıştır.</w:t>
      </w:r>
    </w:p>
    <w:p w:rsidR="00854E39" w:rsidRDefault="00B04774" w:rsidP="00866CD8">
      <w:pPr>
        <w:spacing w:after="0" w:line="240" w:lineRule="auto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Yıl sonu başarı analizi ve portfolyo sunumları yürütülmüştür.</w:t>
      </w:r>
    </w:p>
    <w:p w:rsidR="00854E39" w:rsidRDefault="00854E39" w:rsidP="00866CD8">
      <w:pPr>
        <w:spacing w:after="0" w:line="240" w:lineRule="auto"/>
      </w:pPr>
    </w:p>
    <w:p w:rsidR="00B04774" w:rsidRDefault="002C2886" w:rsidP="00866CD8">
      <w:pPr>
        <w:spacing w:after="0" w:line="240" w:lineRule="auto"/>
        <w:jc w:val="center"/>
        <w:rPr>
          <w:rFonts w:ascii="Arial" w:hAnsi="Arial"/>
          <w:sz w:val="18"/>
        </w:rPr>
      </w:pPr>
      <w:hyperlink r:id="rId6" w:history="1">
        <w:r w:rsidR="00B04774">
          <w:rPr>
            <w:rStyle w:val="Kpr"/>
            <w:rFonts w:ascii="Arial" w:hAnsi="Arial"/>
            <w:sz w:val="18"/>
          </w:rPr>
          <w:t>www.felsefeogretmeni.com</w:t>
        </w:r>
      </w:hyperlink>
      <w:r w:rsidR="00B04774">
        <w:rPr>
          <w:rFonts w:ascii="Arial" w:hAnsi="Arial"/>
          <w:sz w:val="18"/>
        </w:rPr>
        <w:br/>
      </w:r>
      <w:r w:rsidR="00B04774">
        <w:rPr>
          <w:rFonts w:ascii="Arial" w:eastAsia="Times New Roman" w:hAnsi="Arial" w:cs="Arial"/>
          <w:b/>
          <w:bCs/>
          <w:color w:val="22262A"/>
          <w:lang w:val="tr-TR" w:eastAsia="tr-TR"/>
        </w:rPr>
        <w:t>……………………..</w:t>
      </w:r>
    </w:p>
    <w:p w:rsidR="002C2886" w:rsidRDefault="002C2886" w:rsidP="002C2886">
      <w:pPr>
        <w:shd w:val="clear" w:color="auto" w:fill="FFFFFF"/>
        <w:spacing w:after="0" w:line="240" w:lineRule="auto"/>
        <w:ind w:right="4"/>
        <w:jc w:val="center"/>
        <w:rPr>
          <w:rFonts w:ascii="Arial" w:eastAsia="Times New Roman" w:hAnsi="Arial" w:cs="Arial"/>
          <w:b/>
          <w:color w:val="22262A"/>
          <w:sz w:val="20"/>
          <w:szCs w:val="20"/>
          <w:lang w:val="tr-TR" w:eastAsia="tr-TR"/>
        </w:rPr>
      </w:pPr>
      <w:proofErr w:type="gramStart"/>
      <w:r>
        <w:rPr>
          <w:rFonts w:ascii="Arial" w:eastAsia="Times New Roman" w:hAnsi="Arial" w:cs="Arial"/>
          <w:b/>
          <w:bCs/>
          <w:color w:val="22262A"/>
          <w:sz w:val="20"/>
          <w:szCs w:val="20"/>
          <w:lang w:val="tr-TR" w:eastAsia="tr-TR"/>
        </w:rPr>
        <w:t>FELSEFE  ÖĞRETMENİ</w:t>
      </w:r>
      <w:proofErr w:type="gramEnd"/>
    </w:p>
    <w:p w:rsidR="00B04774" w:rsidRDefault="00B04774" w:rsidP="00866CD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62A"/>
          <w:sz w:val="20"/>
          <w:szCs w:val="20"/>
          <w:lang w:val="tr-TR" w:eastAsia="tr-TR"/>
        </w:rPr>
      </w:pPr>
      <w:bookmarkStart w:id="0" w:name="_GoBack"/>
      <w:bookmarkEnd w:id="0"/>
    </w:p>
    <w:p w:rsidR="00854E39" w:rsidRDefault="00854E39" w:rsidP="00866CD8">
      <w:pPr>
        <w:spacing w:after="0" w:line="240" w:lineRule="auto"/>
        <w:jc w:val="center"/>
      </w:pPr>
    </w:p>
    <w:sectPr w:rsidR="00854E39" w:rsidSect="00866CD8">
      <w:pgSz w:w="12240" w:h="15840"/>
      <w:pgMar w:top="567" w:right="616" w:bottom="709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C2886"/>
    <w:rsid w:val="00326F90"/>
    <w:rsid w:val="00854E39"/>
    <w:rsid w:val="00866CD8"/>
    <w:rsid w:val="00AA1D8D"/>
    <w:rsid w:val="00B04774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F18A17B5-4046-434F-93B7-B6C72E172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semiHidden/>
    <w:unhideWhenUsed/>
    <w:rsid w:val="00B047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elsefeogretmeni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748478B-ED2F-4695-9BAA-21FB5CED4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2961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hesabı</cp:lastModifiedBy>
  <cp:revision>4</cp:revision>
  <dcterms:created xsi:type="dcterms:W3CDTF">2013-12-23T23:15:00Z</dcterms:created>
  <dcterms:modified xsi:type="dcterms:W3CDTF">2026-09-28T13:35:00Z</dcterms:modified>
  <cp:category/>
</cp:coreProperties>
</file>